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6"/>
          <w:szCs w:val="26"/>
        </w:rPr>
      </w:pPr>
      <w:r>
        <w:rPr>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Дело № 5-</w:t>
      </w:r>
      <w:r>
        <w:rPr>
          <w:rFonts w:ascii="Times New Roman" w:eastAsia="Times New Roman" w:hAnsi="Times New Roman" w:cs="Times New Roman"/>
          <w:sz w:val="26"/>
          <w:szCs w:val="26"/>
        </w:rPr>
        <w:t>0881</w:t>
      </w:r>
      <w:r>
        <w:rPr>
          <w:rFonts w:ascii="Times New Roman" w:eastAsia="Times New Roman" w:hAnsi="Times New Roman" w:cs="Times New Roman"/>
          <w:sz w:val="26"/>
          <w:szCs w:val="26"/>
        </w:rPr>
        <w:t>-26</w:t>
      </w:r>
      <w:r>
        <w:rPr>
          <w:rFonts w:ascii="Times New Roman" w:eastAsia="Times New Roman" w:hAnsi="Times New Roman" w:cs="Times New Roman"/>
          <w:sz w:val="26"/>
          <w:szCs w:val="26"/>
        </w:rPr>
        <w:t>02</w:t>
      </w:r>
      <w:r>
        <w:rPr>
          <w:rFonts w:ascii="Times New Roman" w:eastAsia="Times New Roman" w:hAnsi="Times New Roman" w:cs="Times New Roman"/>
          <w:sz w:val="26"/>
          <w:szCs w:val="26"/>
        </w:rPr>
        <w:t>/20</w:t>
      </w:r>
      <w:r>
        <w:rPr>
          <w:rFonts w:ascii="Times New Roman" w:eastAsia="Times New Roman" w:hAnsi="Times New Roman" w:cs="Times New Roman"/>
          <w:sz w:val="26"/>
          <w:szCs w:val="26"/>
        </w:rPr>
        <w:t>2</w:t>
      </w:r>
      <w:r>
        <w:rPr>
          <w:rFonts w:ascii="Times New Roman" w:eastAsia="Times New Roman" w:hAnsi="Times New Roman" w:cs="Times New Roman"/>
          <w:sz w:val="26"/>
          <w:szCs w:val="26"/>
        </w:rPr>
        <w:t>6</w:t>
      </w:r>
    </w:p>
    <w:p>
      <w:pPr>
        <w:spacing w:before="0" w:after="0"/>
        <w:jc w:val="center"/>
        <w:rPr>
          <w:sz w:val="27"/>
          <w:szCs w:val="27"/>
        </w:rPr>
      </w:pPr>
      <w:r>
        <w:rPr>
          <w:rFonts w:ascii="Times New Roman" w:eastAsia="Times New Roman" w:hAnsi="Times New Roman" w:cs="Times New Roman"/>
          <w:sz w:val="27"/>
          <w:szCs w:val="27"/>
        </w:rPr>
        <w:t>П О С Т А Н О В Л Е Н И Е</w:t>
      </w:r>
    </w:p>
    <w:p>
      <w:pPr>
        <w:spacing w:before="0" w:after="0"/>
        <w:jc w:val="center"/>
        <w:rPr>
          <w:sz w:val="27"/>
          <w:szCs w:val="27"/>
        </w:rPr>
      </w:pPr>
      <w:r>
        <w:rPr>
          <w:rFonts w:ascii="Times New Roman" w:eastAsia="Times New Roman" w:hAnsi="Times New Roman" w:cs="Times New Roman"/>
          <w:sz w:val="27"/>
          <w:szCs w:val="27"/>
        </w:rPr>
        <w:t>по делу об административном правонарушении</w:t>
      </w:r>
    </w:p>
    <w:p>
      <w:pPr>
        <w:spacing w:before="0" w:after="0"/>
        <w:rPr>
          <w:sz w:val="27"/>
          <w:szCs w:val="27"/>
        </w:rPr>
      </w:pPr>
    </w:p>
    <w:p>
      <w:pPr>
        <w:spacing w:before="0" w:after="0"/>
        <w:rPr>
          <w:sz w:val="27"/>
          <w:szCs w:val="27"/>
        </w:rPr>
      </w:pPr>
      <w:r>
        <w:rPr>
          <w:rFonts w:ascii="Times New Roman" w:eastAsia="Times New Roman" w:hAnsi="Times New Roman" w:cs="Times New Roman"/>
          <w:sz w:val="27"/>
          <w:szCs w:val="27"/>
        </w:rPr>
        <w:t xml:space="preserve">город Сургут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03 июня</w:t>
      </w:r>
      <w:r>
        <w:rPr>
          <w:rFonts w:ascii="Times New Roman" w:eastAsia="Times New Roman" w:hAnsi="Times New Roman" w:cs="Times New Roman"/>
          <w:sz w:val="27"/>
          <w:szCs w:val="27"/>
        </w:rPr>
        <w:t xml:space="preserve"> 2026</w:t>
      </w:r>
      <w:r>
        <w:rPr>
          <w:rFonts w:ascii="Times New Roman" w:eastAsia="Times New Roman" w:hAnsi="Times New Roman" w:cs="Times New Roman"/>
          <w:sz w:val="27"/>
          <w:szCs w:val="27"/>
        </w:rPr>
        <w:t xml:space="preserve"> года</w:t>
      </w:r>
    </w:p>
    <w:p>
      <w:pPr>
        <w:spacing w:before="0" w:after="0"/>
        <w:rPr>
          <w:sz w:val="27"/>
          <w:szCs w:val="27"/>
        </w:rPr>
      </w:pPr>
      <w:r>
        <w:rPr>
          <w:sz w:val="27"/>
          <w:szCs w:val="27"/>
        </w:rPr>
        <w:tab/>
      </w:r>
      <w:r>
        <w:rPr>
          <w:sz w:val="27"/>
          <w:szCs w:val="27"/>
        </w:rPr>
        <w:tab/>
      </w:r>
    </w:p>
    <w:p>
      <w:pPr>
        <w:spacing w:before="0" w:after="0"/>
        <w:ind w:firstLine="708"/>
        <w:jc w:val="both"/>
        <w:rPr>
          <w:sz w:val="27"/>
          <w:szCs w:val="27"/>
        </w:rPr>
      </w:pPr>
      <w:r>
        <w:rPr>
          <w:rFonts w:ascii="Times New Roman" w:eastAsia="Times New Roman" w:hAnsi="Times New Roman" w:cs="Times New Roman"/>
          <w:sz w:val="27"/>
          <w:szCs w:val="27"/>
        </w:rPr>
        <w:t>М</w:t>
      </w:r>
      <w:r>
        <w:rPr>
          <w:rFonts w:ascii="Times New Roman" w:eastAsia="Times New Roman" w:hAnsi="Times New Roman" w:cs="Times New Roman"/>
          <w:sz w:val="27"/>
          <w:szCs w:val="27"/>
        </w:rPr>
        <w:t>ирово</w:t>
      </w:r>
      <w:r>
        <w:rPr>
          <w:rFonts w:ascii="Times New Roman" w:eastAsia="Times New Roman" w:hAnsi="Times New Roman" w:cs="Times New Roman"/>
          <w:sz w:val="27"/>
          <w:szCs w:val="27"/>
        </w:rPr>
        <w:t>й</w:t>
      </w:r>
      <w:r>
        <w:rPr>
          <w:rFonts w:ascii="Times New Roman" w:eastAsia="Times New Roman" w:hAnsi="Times New Roman" w:cs="Times New Roman"/>
          <w:sz w:val="27"/>
          <w:szCs w:val="27"/>
        </w:rPr>
        <w:t xml:space="preserve"> судь</w:t>
      </w:r>
      <w:r>
        <w:rPr>
          <w:rFonts w:ascii="Times New Roman" w:eastAsia="Times New Roman" w:hAnsi="Times New Roman" w:cs="Times New Roman"/>
          <w:sz w:val="27"/>
          <w:szCs w:val="27"/>
        </w:rPr>
        <w:t>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2</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Бордунов М.Б., находящийся по адресу: ХМАО-Югра, г. Сургут, ул. Гагарина, д. 9,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308,</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с участием </w:t>
      </w:r>
      <w:r>
        <w:rPr>
          <w:rFonts w:ascii="Times New Roman" w:eastAsia="Times New Roman" w:hAnsi="Times New Roman" w:cs="Times New Roman"/>
          <w:sz w:val="27"/>
          <w:szCs w:val="27"/>
        </w:rPr>
        <w:t>Люкшина</w:t>
      </w:r>
      <w:r>
        <w:rPr>
          <w:rFonts w:ascii="Times New Roman" w:eastAsia="Times New Roman" w:hAnsi="Times New Roman" w:cs="Times New Roman"/>
          <w:sz w:val="27"/>
          <w:szCs w:val="27"/>
        </w:rPr>
        <w:t xml:space="preserve"> В.А., </w:t>
      </w:r>
      <w:r>
        <w:rPr>
          <w:rFonts w:ascii="Times New Roman" w:eastAsia="Times New Roman" w:hAnsi="Times New Roman" w:cs="Times New Roman"/>
          <w:sz w:val="27"/>
          <w:szCs w:val="27"/>
        </w:rPr>
        <w:t xml:space="preserve">рассмотрев дело об </w:t>
      </w:r>
      <w:r>
        <w:rPr>
          <w:rFonts w:ascii="Times New Roman" w:eastAsia="Times New Roman" w:hAnsi="Times New Roman" w:cs="Times New Roman"/>
          <w:sz w:val="27"/>
          <w:szCs w:val="27"/>
        </w:rPr>
        <w:t>административном правонарушении</w:t>
      </w:r>
      <w:r>
        <w:rPr>
          <w:rFonts w:ascii="Times New Roman" w:eastAsia="Times New Roman" w:hAnsi="Times New Roman" w:cs="Times New Roman"/>
          <w:sz w:val="27"/>
          <w:szCs w:val="27"/>
        </w:rPr>
        <w:t xml:space="preserve"> в отношении: </w:t>
      </w:r>
    </w:p>
    <w:p>
      <w:pPr>
        <w:spacing w:before="0" w:after="0"/>
        <w:ind w:firstLine="708"/>
        <w:jc w:val="both"/>
        <w:rPr>
          <w:sz w:val="27"/>
          <w:szCs w:val="27"/>
        </w:rPr>
      </w:pPr>
      <w:r>
        <w:rPr>
          <w:rFonts w:ascii="Times New Roman" w:eastAsia="Times New Roman" w:hAnsi="Times New Roman" w:cs="Times New Roman"/>
          <w:sz w:val="27"/>
          <w:szCs w:val="27"/>
        </w:rPr>
        <w:t>Люкшина</w:t>
      </w:r>
      <w:r>
        <w:rPr>
          <w:rFonts w:ascii="Times New Roman" w:eastAsia="Times New Roman" w:hAnsi="Times New Roman" w:cs="Times New Roman"/>
          <w:sz w:val="27"/>
          <w:szCs w:val="27"/>
        </w:rPr>
        <w:t xml:space="preserve"> Виктора Анатольевича</w:t>
      </w:r>
      <w:r>
        <w:rPr>
          <w:rFonts w:ascii="Times New Roman" w:eastAsia="Times New Roman" w:hAnsi="Times New Roman" w:cs="Times New Roman"/>
          <w:sz w:val="27"/>
          <w:szCs w:val="27"/>
        </w:rPr>
        <w:t xml:space="preserve">, </w:t>
      </w:r>
      <w:r>
        <w:rPr>
          <w:rStyle w:val="cat-UserDefinedgrp-24rplc-8"/>
          <w:rFonts w:ascii="Times New Roman" w:eastAsia="Times New Roman" w:hAnsi="Times New Roman" w:cs="Times New Roman"/>
          <w:sz w:val="27"/>
          <w:szCs w:val="27"/>
        </w:rPr>
        <w:t>...</w:t>
      </w:r>
      <w:r>
        <w:rPr>
          <w:rFonts w:ascii="Times New Roman" w:eastAsia="Times New Roman" w:hAnsi="Times New Roman" w:cs="Times New Roman"/>
          <w:sz w:val="27"/>
          <w:szCs w:val="27"/>
        </w:rPr>
        <w:t>, в совершении правонарушения</w:t>
      </w:r>
      <w:r>
        <w:rPr>
          <w:rFonts w:ascii="Times New Roman" w:eastAsia="Times New Roman" w:hAnsi="Times New Roman" w:cs="Times New Roman"/>
          <w:sz w:val="27"/>
          <w:szCs w:val="27"/>
        </w:rPr>
        <w:t>, предусмотренного ч.4 ст.12.15 КоАП РФ,</w:t>
      </w:r>
    </w:p>
    <w:p>
      <w:pPr>
        <w:spacing w:before="0" w:after="0"/>
        <w:ind w:firstLine="708"/>
        <w:jc w:val="both"/>
        <w:rPr>
          <w:sz w:val="27"/>
          <w:szCs w:val="27"/>
        </w:rPr>
      </w:pPr>
      <w:r>
        <w:rPr>
          <w:rFonts w:ascii="Times New Roman" w:eastAsia="Times New Roman" w:hAnsi="Times New Roman" w:cs="Times New Roman"/>
          <w:sz w:val="27"/>
          <w:szCs w:val="27"/>
        </w:rPr>
        <w:t> </w:t>
      </w:r>
    </w:p>
    <w:p>
      <w:pPr>
        <w:spacing w:before="0" w:after="0"/>
        <w:jc w:val="center"/>
        <w:rPr>
          <w:sz w:val="27"/>
          <w:szCs w:val="27"/>
        </w:rPr>
      </w:pPr>
      <w:r>
        <w:rPr>
          <w:rFonts w:ascii="Times New Roman" w:eastAsia="Times New Roman" w:hAnsi="Times New Roman" w:cs="Times New Roman"/>
          <w:sz w:val="27"/>
          <w:szCs w:val="27"/>
        </w:rPr>
        <w:t>У С Т А Н О В И Л:</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06.05</w:t>
      </w:r>
      <w:r>
        <w:rPr>
          <w:rFonts w:ascii="Times New Roman" w:eastAsia="Times New Roman" w:hAnsi="Times New Roman" w:cs="Times New Roman"/>
          <w:sz w:val="27"/>
          <w:szCs w:val="27"/>
        </w:rPr>
        <w:t>.2026</w:t>
      </w:r>
      <w:r>
        <w:rPr>
          <w:rFonts w:ascii="Times New Roman" w:eastAsia="Times New Roman" w:hAnsi="Times New Roman" w:cs="Times New Roman"/>
          <w:sz w:val="27"/>
          <w:szCs w:val="27"/>
        </w:rPr>
        <w:t xml:space="preserve"> в </w:t>
      </w:r>
      <w:r>
        <w:rPr>
          <w:rFonts w:ascii="Times New Roman" w:eastAsia="Times New Roman" w:hAnsi="Times New Roman" w:cs="Times New Roman"/>
          <w:sz w:val="27"/>
          <w:szCs w:val="27"/>
        </w:rPr>
        <w:t>08</w:t>
      </w:r>
      <w:r>
        <w:rPr>
          <w:rFonts w:ascii="Times New Roman" w:eastAsia="Times New Roman" w:hAnsi="Times New Roman" w:cs="Times New Roman"/>
          <w:sz w:val="27"/>
          <w:szCs w:val="27"/>
        </w:rPr>
        <w:t xml:space="preserve"> час. </w:t>
      </w:r>
      <w:r>
        <w:rPr>
          <w:rFonts w:ascii="Times New Roman" w:eastAsia="Times New Roman" w:hAnsi="Times New Roman" w:cs="Times New Roman"/>
          <w:sz w:val="27"/>
          <w:szCs w:val="27"/>
        </w:rPr>
        <w:t>21</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мин. на </w:t>
      </w:r>
      <w:r>
        <w:rPr>
          <w:rFonts w:ascii="Times New Roman" w:eastAsia="Times New Roman" w:hAnsi="Times New Roman" w:cs="Times New Roman"/>
          <w:sz w:val="27"/>
          <w:szCs w:val="27"/>
        </w:rPr>
        <w:t>23</w:t>
      </w:r>
      <w:r>
        <w:rPr>
          <w:rFonts w:ascii="Times New Roman" w:eastAsia="Times New Roman" w:hAnsi="Times New Roman" w:cs="Times New Roman"/>
          <w:sz w:val="27"/>
          <w:szCs w:val="27"/>
        </w:rPr>
        <w:t xml:space="preserve"> км </w:t>
      </w:r>
      <w:r>
        <w:rPr>
          <w:rFonts w:ascii="Times New Roman" w:eastAsia="Times New Roman" w:hAnsi="Times New Roman" w:cs="Times New Roman"/>
          <w:sz w:val="27"/>
          <w:szCs w:val="27"/>
        </w:rPr>
        <w:t xml:space="preserve">автодороги «Тюмень-Тобольск-Ханты-Мансийск», подъезд к г. Сургуту </w:t>
      </w:r>
      <w:r>
        <w:rPr>
          <w:rFonts w:ascii="Times New Roman" w:eastAsia="Times New Roman" w:hAnsi="Times New Roman" w:cs="Times New Roman"/>
          <w:sz w:val="27"/>
          <w:szCs w:val="27"/>
        </w:rPr>
        <w:t>Нефтеюганского</w:t>
      </w:r>
      <w:r>
        <w:rPr>
          <w:rFonts w:ascii="Times New Roman" w:eastAsia="Times New Roman" w:hAnsi="Times New Roman" w:cs="Times New Roman"/>
          <w:sz w:val="27"/>
          <w:szCs w:val="27"/>
        </w:rPr>
        <w:t xml:space="preserve"> района, водитель </w:t>
      </w: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 xml:space="preserve"> В.А</w:t>
      </w:r>
      <w:r>
        <w:rPr>
          <w:rFonts w:ascii="Calibri" w:eastAsia="Calibri" w:hAnsi="Calibri" w:cs="Calibri"/>
          <w:b/>
          <w:bCs/>
          <w:sz w:val="27"/>
          <w:szCs w:val="27"/>
        </w:rPr>
        <w:t xml:space="preserve">. </w:t>
      </w:r>
      <w:r>
        <w:rPr>
          <w:rFonts w:ascii="Times New Roman" w:eastAsia="Times New Roman" w:hAnsi="Times New Roman" w:cs="Times New Roman"/>
          <w:sz w:val="27"/>
          <w:szCs w:val="27"/>
        </w:rPr>
        <w:t xml:space="preserve">управляя транспортным средством </w:t>
      </w:r>
      <w:r>
        <w:rPr>
          <w:rStyle w:val="cat-UserDefinedgrp-25rplc-18"/>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выехал на полосу дороги, предназначенную для встречного движения для совершения обгона впереди движущегося транспортного средства </w:t>
      </w:r>
      <w:r>
        <w:rPr>
          <w:rStyle w:val="cat-UserDefinedgrp-27rplc-20"/>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с пересечением линии разметки 1.1 ПДД РФ </w:t>
      </w:r>
      <w:r>
        <w:rPr>
          <w:rFonts w:ascii="Times New Roman" w:eastAsia="Times New Roman" w:hAnsi="Times New Roman" w:cs="Times New Roman"/>
          <w:sz w:val="27"/>
          <w:szCs w:val="27"/>
        </w:rPr>
        <w:t xml:space="preserve">в зоне действия дорожного знака 3.20 </w:t>
      </w:r>
      <w:r>
        <w:rPr>
          <w:rFonts w:ascii="Times New Roman" w:eastAsia="Times New Roman" w:hAnsi="Times New Roman" w:cs="Times New Roman"/>
          <w:sz w:val="27"/>
          <w:szCs w:val="27"/>
        </w:rPr>
        <w:t xml:space="preserve">«Обгон запрещён», чем нарушил </w:t>
      </w:r>
      <w:r>
        <w:rPr>
          <w:rFonts w:ascii="Times New Roman" w:eastAsia="Times New Roman" w:hAnsi="Times New Roman" w:cs="Times New Roman"/>
          <w:sz w:val="27"/>
          <w:szCs w:val="27"/>
        </w:rPr>
        <w:t>п.п</w:t>
      </w:r>
      <w:r>
        <w:rPr>
          <w:rFonts w:ascii="Times New Roman" w:eastAsia="Times New Roman" w:hAnsi="Times New Roman" w:cs="Times New Roman"/>
          <w:sz w:val="27"/>
          <w:szCs w:val="27"/>
        </w:rPr>
        <w:t>. 1.3, 9.1.1 Правил дорожного движения РФ.</w:t>
      </w:r>
    </w:p>
    <w:p>
      <w:pPr>
        <w:spacing w:before="0" w:after="0"/>
        <w:ind w:firstLine="708"/>
        <w:jc w:val="both"/>
        <w:rPr>
          <w:sz w:val="27"/>
          <w:szCs w:val="27"/>
        </w:rPr>
      </w:pP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 xml:space="preserve"> В.А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судебном заседании изначально вину в совершенном правонарушении не признал</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пояснил, что не согласен с протоколом об административном правонарушении, водитель грузового транспортного средства, которого остановили сотрудники полиции, дал показания под диктовку сотрудников, на видеозаписи никакого обгона не видно, сотрудники остановили его транспортное средство спустя длительное время. После просмотра видеозаписи административного правонарушения в судебном заседании </w:t>
      </w: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 xml:space="preserve"> В.А. факт правонарушения признал, пояснил, что первоначально на телефоне ничего не было понятно.</w:t>
      </w:r>
      <w:r>
        <w:rPr>
          <w:rFonts w:ascii="Times New Roman" w:eastAsia="Times New Roman" w:hAnsi="Times New Roman" w:cs="Times New Roman"/>
          <w:sz w:val="27"/>
          <w:szCs w:val="27"/>
        </w:rPr>
        <w:t xml:space="preserve"> Совершенные им ранее правонарушения за превышение скорости грубыми нарушениями не считает, так как нарушают все, данные штрафы им оплачены.</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Изучив материалы дела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заслушав </w:t>
      </w:r>
      <w:r>
        <w:rPr>
          <w:rFonts w:ascii="Times New Roman" w:eastAsia="Times New Roman" w:hAnsi="Times New Roman" w:cs="Times New Roman"/>
          <w:sz w:val="27"/>
          <w:szCs w:val="27"/>
        </w:rPr>
        <w:t>Люкшина</w:t>
      </w:r>
      <w:r>
        <w:rPr>
          <w:rFonts w:ascii="Times New Roman" w:eastAsia="Times New Roman" w:hAnsi="Times New Roman" w:cs="Times New Roman"/>
          <w:sz w:val="27"/>
          <w:szCs w:val="27"/>
        </w:rPr>
        <w:t xml:space="preserve"> В.А., </w:t>
      </w:r>
      <w:r>
        <w:rPr>
          <w:rFonts w:ascii="Times New Roman" w:eastAsia="Times New Roman" w:hAnsi="Times New Roman" w:cs="Times New Roman"/>
          <w:sz w:val="27"/>
          <w:szCs w:val="27"/>
        </w:rPr>
        <w:t xml:space="preserve">суд приходит к следующим выводам. </w:t>
      </w:r>
    </w:p>
    <w:p>
      <w:pPr>
        <w:spacing w:before="0" w:after="0"/>
        <w:ind w:firstLine="708"/>
        <w:jc w:val="both"/>
        <w:rPr>
          <w:sz w:val="27"/>
          <w:szCs w:val="27"/>
        </w:rPr>
      </w:pPr>
      <w:r>
        <w:rPr>
          <w:rFonts w:ascii="Times New Roman" w:eastAsia="Times New Roman" w:hAnsi="Times New Roman" w:cs="Times New Roman"/>
          <w:sz w:val="27"/>
          <w:szCs w:val="27"/>
        </w:rPr>
        <w:t>В соответствии с п. 1.3. Правил дорожного движения, утверждённых Постановлением Совета Министров - Правительством РФ от 23.10.1993 N 1090 (далее -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pPr>
        <w:spacing w:before="0" w:after="0"/>
        <w:ind w:firstLine="708"/>
        <w:jc w:val="both"/>
        <w:rPr>
          <w:sz w:val="27"/>
          <w:szCs w:val="27"/>
        </w:rPr>
      </w:pPr>
      <w:r>
        <w:rPr>
          <w:rFonts w:ascii="Times New Roman" w:eastAsia="Times New Roman" w:hAnsi="Times New Roman" w:cs="Times New Roman"/>
          <w:sz w:val="27"/>
          <w:szCs w:val="27"/>
        </w:rPr>
        <w:t xml:space="preserve">Согласно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w:anchor="sub_2011" w:history="1">
        <w:r>
          <w:rPr>
            <w:rFonts w:ascii="Times New Roman" w:eastAsia="Times New Roman" w:hAnsi="Times New Roman" w:cs="Times New Roman"/>
            <w:color w:val="0000EE"/>
            <w:sz w:val="27"/>
            <w:szCs w:val="27"/>
          </w:rPr>
          <w:t>разметкой 1.1</w:t>
        </w:r>
      </w:hyperlink>
      <w:r>
        <w:rPr>
          <w:rFonts w:ascii="Times New Roman" w:eastAsia="Times New Roman" w:hAnsi="Times New Roman" w:cs="Times New Roman"/>
          <w:sz w:val="27"/>
          <w:szCs w:val="27"/>
        </w:rPr>
        <w:t xml:space="preserve">, </w:t>
      </w:r>
      <w:hyperlink w:anchor="sub_2013" w:history="1">
        <w:r>
          <w:rPr>
            <w:rFonts w:ascii="Times New Roman" w:eastAsia="Times New Roman" w:hAnsi="Times New Roman" w:cs="Times New Roman"/>
            <w:color w:val="0000EE"/>
            <w:sz w:val="27"/>
            <w:szCs w:val="27"/>
          </w:rPr>
          <w:t>1.3</w:t>
        </w:r>
      </w:hyperlink>
      <w:r>
        <w:rPr>
          <w:rFonts w:ascii="Times New Roman" w:eastAsia="Times New Roman" w:hAnsi="Times New Roman" w:cs="Times New Roman"/>
          <w:sz w:val="27"/>
          <w:szCs w:val="27"/>
        </w:rPr>
        <w:t xml:space="preserve"> или </w:t>
      </w:r>
      <w:hyperlink w:anchor="sub_2111" w:history="1">
        <w:r>
          <w:rPr>
            <w:rFonts w:ascii="Times New Roman" w:eastAsia="Times New Roman" w:hAnsi="Times New Roman" w:cs="Times New Roman"/>
            <w:color w:val="0000EE"/>
            <w:sz w:val="27"/>
            <w:szCs w:val="27"/>
          </w:rPr>
          <w:t>разметкой 1.11</w:t>
        </w:r>
      </w:hyperlink>
      <w:r>
        <w:rPr>
          <w:rFonts w:ascii="Times New Roman" w:eastAsia="Times New Roman" w:hAnsi="Times New Roman" w:cs="Times New Roman"/>
          <w:sz w:val="27"/>
          <w:szCs w:val="27"/>
        </w:rPr>
        <w:t>, прерывистая линия которой расположена слева.</w:t>
      </w:r>
    </w:p>
    <w:p>
      <w:pPr>
        <w:spacing w:before="0" w:after="0"/>
        <w:ind w:firstLine="708"/>
        <w:jc w:val="both"/>
        <w:rPr>
          <w:sz w:val="27"/>
          <w:szCs w:val="27"/>
        </w:rPr>
      </w:pPr>
      <w:r>
        <w:rPr>
          <w:rFonts w:ascii="Times New Roman" w:eastAsia="Times New Roman" w:hAnsi="Times New Roman" w:cs="Times New Roman"/>
          <w:sz w:val="27"/>
          <w:szCs w:val="27"/>
        </w:rPr>
        <w:t>Согласно приложению № 1 к ПДД РФ дорожный знак 3.20 "Обгон запрещён</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означает, что запрещается обгон всех транспортных средств, кроме тихоходных транспортных средств, гужевых повозок, мопедов и двухколёсных мотоциклов без бокового прицепа.</w:t>
      </w:r>
    </w:p>
    <w:p>
      <w:pPr>
        <w:spacing w:before="0" w:after="0"/>
        <w:ind w:firstLine="708"/>
        <w:jc w:val="both"/>
        <w:rPr>
          <w:sz w:val="27"/>
          <w:szCs w:val="27"/>
        </w:rPr>
      </w:pPr>
      <w:r>
        <w:rPr>
          <w:rFonts w:ascii="Times New Roman" w:eastAsia="Times New Roman" w:hAnsi="Times New Roman" w:cs="Times New Roman"/>
          <w:sz w:val="27"/>
          <w:szCs w:val="27"/>
        </w:rPr>
        <w:t>В соответствии с п. 15 постановления Пленума Верховного Суда РФ от 25.06.2019 N</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r>
        <w:rPr>
          <w:rFonts w:ascii="Times New Roman" w:eastAsia="Times New Roman" w:hAnsi="Times New Roman" w:cs="Times New Roman"/>
          <w:sz w:val="27"/>
          <w:szCs w:val="27"/>
        </w:rPr>
        <w:t xml:space="preserve"> движение по дороге с двусторонним движением в нарушение требований дорожных знаков 3.20 «Обгон запрещен», 3.22 «Обгон грузовым автомобилям запрещен», 5.11.1 «Дорога с полосой для маршрутных транспортных средств», 5.11.2 «Дорога с полосой для велосипедистов», 5.15.7 «Направление движения по полосам», когда это связано с выездом на полосу встречного движения, и (или) дорожной разметки 1.1, 1.3, 1.11 (разделяющих транспортные потоки противоположных направлений) образует объективную сторону состава административного правонарушения, предусмотренного частью 4 статьи 12.15 КоАП РФ</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Исходя из позиции Конституционного Суда Российской Федерации, отражённой в Определении от 07.12.2010 №1570-О-О, из диспозиции ч.4 ст.12.15 КоАП РФ следует, что административно-противоправным и наказуемым признаётся любой выезд на сторону дороги, предназначенную для встречного движения, если он запрещён Правилами дорожного движения и за него не установлена ответственность частью 3 данной статьи. При этом наличие в действиях водителя признаков объективной стороны состава данного административного правонарушения не зависит от того, в какой момент выезда на сторону дороги, предназначенную для встречного движения, транспортное средство располагалось на ней в нарушение ПДД.</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Противоправный выезд на сторону дороги, предназначенную для встречного движения, представляет повышенную опасность для жизни, здоровья и имущества участников дорожного движения, так как создаёт реальную возможность лобового столкновения транспортных средств, сопряжённого с риском наступления тяжких последствий, в связи с чем ответственность за него, по смыслу ч.4 ст.12.15 КоАП РФ во взаимосвязи со ст.ст.2.1 и 2.2, подлежат водители, совершившие соответствующее деяние как умышленно, так и по неосторожности.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ч.2 ст.4.1 КоАП РФ.</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В обоснование виновности </w:t>
      </w: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В.А</w:t>
      </w:r>
      <w:r>
        <w:rPr>
          <w:rFonts w:ascii="Times New Roman" w:eastAsia="Times New Roman" w:hAnsi="Times New Roman" w:cs="Times New Roman"/>
          <w:sz w:val="27"/>
          <w:szCs w:val="27"/>
        </w:rPr>
        <w:t>. в совершении административного правонарушения, предусмотренного ч. 4 ст. 12.15 КоАП РФ, представлены следующие документы:</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 протокол об административном правонарушении от </w:t>
      </w:r>
      <w:r>
        <w:rPr>
          <w:rFonts w:ascii="Times New Roman" w:eastAsia="Times New Roman" w:hAnsi="Times New Roman" w:cs="Times New Roman"/>
          <w:sz w:val="27"/>
          <w:szCs w:val="27"/>
        </w:rPr>
        <w:t>06.05</w:t>
      </w:r>
      <w:r>
        <w:rPr>
          <w:rFonts w:ascii="Times New Roman" w:eastAsia="Times New Roman" w:hAnsi="Times New Roman" w:cs="Times New Roman"/>
          <w:sz w:val="27"/>
          <w:szCs w:val="27"/>
        </w:rPr>
        <w:t xml:space="preserve">.2026, согласно которому 06.05.2026 в 08 час. </w:t>
      </w:r>
      <w:r>
        <w:rPr>
          <w:rFonts w:ascii="Times New Roman" w:eastAsia="Times New Roman" w:hAnsi="Times New Roman" w:cs="Times New Roman"/>
          <w:sz w:val="27"/>
          <w:szCs w:val="27"/>
        </w:rPr>
        <w:t xml:space="preserve">21 </w:t>
      </w:r>
      <w:r>
        <w:rPr>
          <w:rFonts w:ascii="Times New Roman" w:eastAsia="Times New Roman" w:hAnsi="Times New Roman" w:cs="Times New Roman"/>
          <w:sz w:val="27"/>
          <w:szCs w:val="27"/>
        </w:rPr>
        <w:t xml:space="preserve">мин. на 23 км автодороги «Тюмень-Тобольск-Ханты-Мансийск», подъезд к г. Сургуту </w:t>
      </w:r>
      <w:r>
        <w:rPr>
          <w:rFonts w:ascii="Times New Roman" w:eastAsia="Times New Roman" w:hAnsi="Times New Roman" w:cs="Times New Roman"/>
          <w:sz w:val="27"/>
          <w:szCs w:val="27"/>
        </w:rPr>
        <w:t>Нефтеюганского</w:t>
      </w:r>
      <w:r>
        <w:rPr>
          <w:rFonts w:ascii="Times New Roman" w:eastAsia="Times New Roman" w:hAnsi="Times New Roman" w:cs="Times New Roman"/>
          <w:sz w:val="27"/>
          <w:szCs w:val="27"/>
        </w:rPr>
        <w:t xml:space="preserve"> района, водитель </w:t>
      </w: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 xml:space="preserve"> В.А</w:t>
      </w:r>
      <w:r>
        <w:rPr>
          <w:rFonts w:ascii="Calibri" w:eastAsia="Calibri" w:hAnsi="Calibri" w:cs="Calibri"/>
          <w:b/>
          <w:bCs/>
          <w:sz w:val="27"/>
          <w:szCs w:val="27"/>
        </w:rPr>
        <w:t xml:space="preserve">. </w:t>
      </w:r>
      <w:r>
        <w:rPr>
          <w:rFonts w:ascii="Times New Roman" w:eastAsia="Times New Roman" w:hAnsi="Times New Roman" w:cs="Times New Roman"/>
          <w:sz w:val="27"/>
          <w:szCs w:val="27"/>
        </w:rPr>
        <w:t xml:space="preserve">управляя транспортным средством </w:t>
      </w:r>
      <w:r>
        <w:rPr>
          <w:rStyle w:val="cat-UserDefinedgrp-26rplc-35"/>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выехал на полосу дороги, предназначенную для встречного движения для совершения обгона впереди движущегося транспортного средства </w:t>
      </w:r>
      <w:r>
        <w:rPr>
          <w:rStyle w:val="cat-UserDefinedgrp-27rplc-37"/>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с пересечением линии разметки 1.1 ПДД РФ </w:t>
      </w:r>
      <w:r>
        <w:rPr>
          <w:rFonts w:ascii="Times New Roman" w:eastAsia="Times New Roman" w:hAnsi="Times New Roman" w:cs="Times New Roman"/>
          <w:sz w:val="27"/>
          <w:szCs w:val="27"/>
        </w:rPr>
        <w:t xml:space="preserve">в зоне действия дорожного знака 3.20 </w:t>
      </w:r>
      <w:r>
        <w:rPr>
          <w:rFonts w:ascii="Times New Roman" w:eastAsia="Times New Roman" w:hAnsi="Times New Roman" w:cs="Times New Roman"/>
          <w:sz w:val="27"/>
          <w:szCs w:val="27"/>
        </w:rPr>
        <w:t xml:space="preserve">«Обгон запрещён», чем нарушил </w:t>
      </w:r>
      <w:r>
        <w:rPr>
          <w:rFonts w:ascii="Times New Roman" w:eastAsia="Times New Roman" w:hAnsi="Times New Roman" w:cs="Times New Roman"/>
          <w:sz w:val="27"/>
          <w:szCs w:val="27"/>
        </w:rPr>
        <w:t>п.п</w:t>
      </w:r>
      <w:r>
        <w:rPr>
          <w:rFonts w:ascii="Times New Roman" w:eastAsia="Times New Roman" w:hAnsi="Times New Roman" w:cs="Times New Roman"/>
          <w:sz w:val="27"/>
          <w:szCs w:val="27"/>
        </w:rPr>
        <w:t>. 1.3, 9.1.1 Правил дорожного движения РФ.;</w:t>
      </w:r>
    </w:p>
    <w:p>
      <w:pPr>
        <w:spacing w:before="0" w:after="0"/>
        <w:ind w:firstLine="708"/>
        <w:jc w:val="both"/>
        <w:rPr>
          <w:sz w:val="27"/>
          <w:szCs w:val="27"/>
        </w:rPr>
      </w:pPr>
      <w:r>
        <w:rPr>
          <w:rFonts w:ascii="Times New Roman" w:eastAsia="Times New Roman" w:hAnsi="Times New Roman" w:cs="Times New Roman"/>
          <w:sz w:val="27"/>
          <w:szCs w:val="27"/>
        </w:rPr>
        <w:t>- схема места совершения административного правонарушения;</w:t>
      </w:r>
    </w:p>
    <w:p>
      <w:pPr>
        <w:spacing w:before="0" w:after="0"/>
        <w:ind w:firstLine="708"/>
        <w:jc w:val="both"/>
        <w:rPr>
          <w:sz w:val="27"/>
          <w:szCs w:val="27"/>
        </w:rPr>
      </w:pPr>
      <w:r>
        <w:rPr>
          <w:rFonts w:ascii="Times New Roman" w:eastAsia="Times New Roman" w:hAnsi="Times New Roman" w:cs="Times New Roman"/>
          <w:sz w:val="27"/>
          <w:szCs w:val="27"/>
        </w:rPr>
        <w:t>- рапорт сотрудника ИДПС ОБ ДПС ГАИ УМВД России по ХМАО-Югре;</w:t>
      </w:r>
    </w:p>
    <w:p>
      <w:pPr>
        <w:spacing w:before="0" w:after="0"/>
        <w:ind w:firstLine="708"/>
        <w:jc w:val="both"/>
        <w:rPr>
          <w:sz w:val="27"/>
          <w:szCs w:val="27"/>
        </w:rPr>
      </w:pPr>
      <w:r>
        <w:rPr>
          <w:rFonts w:ascii="Times New Roman" w:eastAsia="Times New Roman" w:hAnsi="Times New Roman" w:cs="Times New Roman"/>
          <w:sz w:val="27"/>
          <w:szCs w:val="27"/>
        </w:rPr>
        <w:t>- объяснения свидетеля;</w:t>
      </w:r>
    </w:p>
    <w:p>
      <w:pPr>
        <w:spacing w:before="0" w:after="0"/>
        <w:ind w:firstLine="708"/>
        <w:jc w:val="both"/>
        <w:rPr>
          <w:sz w:val="27"/>
          <w:szCs w:val="27"/>
        </w:rPr>
      </w:pPr>
      <w:r>
        <w:rPr>
          <w:rFonts w:ascii="Times New Roman" w:eastAsia="Times New Roman" w:hAnsi="Times New Roman" w:cs="Times New Roman"/>
          <w:sz w:val="27"/>
          <w:szCs w:val="27"/>
        </w:rPr>
        <w:t>- карточка операций с ВУ;</w:t>
      </w:r>
    </w:p>
    <w:p>
      <w:pPr>
        <w:spacing w:before="0" w:after="0"/>
        <w:ind w:firstLine="708"/>
        <w:jc w:val="both"/>
        <w:rPr>
          <w:sz w:val="27"/>
          <w:szCs w:val="27"/>
        </w:rPr>
      </w:pPr>
      <w:r>
        <w:rPr>
          <w:rFonts w:ascii="Times New Roman" w:eastAsia="Times New Roman" w:hAnsi="Times New Roman" w:cs="Times New Roman"/>
          <w:sz w:val="27"/>
          <w:szCs w:val="27"/>
        </w:rPr>
        <w:t>- фотография ВУ</w:t>
      </w:r>
      <w:r>
        <w:rPr>
          <w:rFonts w:ascii="Times New Roman" w:eastAsia="Times New Roman" w:hAnsi="Times New Roman" w:cs="Times New Roman"/>
          <w:sz w:val="27"/>
          <w:szCs w:val="27"/>
        </w:rPr>
        <w:t xml:space="preserve"> и свидетельства о регистрации ТС</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дислокация дорожных знаков и дорожной разметки;</w:t>
      </w:r>
    </w:p>
    <w:p>
      <w:pPr>
        <w:spacing w:before="0" w:after="0"/>
        <w:ind w:firstLine="708"/>
        <w:jc w:val="both"/>
        <w:rPr>
          <w:sz w:val="27"/>
          <w:szCs w:val="27"/>
        </w:rPr>
      </w:pPr>
      <w:r>
        <w:rPr>
          <w:rFonts w:ascii="Times New Roman" w:eastAsia="Times New Roman" w:hAnsi="Times New Roman" w:cs="Times New Roman"/>
          <w:sz w:val="27"/>
          <w:szCs w:val="27"/>
        </w:rPr>
        <w:t>- видеозапись и другие материалы дела.</w:t>
      </w:r>
    </w:p>
    <w:p>
      <w:pPr>
        <w:spacing w:before="0" w:after="0"/>
        <w:ind w:firstLine="708"/>
        <w:jc w:val="both"/>
        <w:rPr>
          <w:sz w:val="27"/>
          <w:szCs w:val="27"/>
        </w:rPr>
      </w:pPr>
      <w:r>
        <w:rPr>
          <w:rFonts w:ascii="Times New Roman" w:eastAsia="Times New Roman" w:hAnsi="Times New Roman" w:cs="Times New Roman"/>
          <w:sz w:val="27"/>
          <w:szCs w:val="27"/>
        </w:rPr>
        <w:t xml:space="preserve">Оценивая в совокупности представленные доказательства, суд признает их достоверными, поскольку они нашли свое объективное подтверждение в ходе судебного разбирательства, получены с соблюдением требований КоАП РФ. </w:t>
      </w:r>
    </w:p>
    <w:p>
      <w:pPr>
        <w:spacing w:before="0" w:after="0"/>
        <w:ind w:firstLine="708"/>
        <w:jc w:val="both"/>
        <w:rPr>
          <w:sz w:val="27"/>
          <w:szCs w:val="27"/>
        </w:rPr>
      </w:pPr>
      <w:r>
        <w:rPr>
          <w:rFonts w:ascii="Times New Roman" w:eastAsia="Times New Roman" w:hAnsi="Times New Roman" w:cs="Times New Roman"/>
          <w:sz w:val="27"/>
          <w:szCs w:val="27"/>
        </w:rPr>
        <w:t xml:space="preserve">Таким образом, совокупность доказательств позволяет суду сделать вывод о виновности </w:t>
      </w: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В.А</w:t>
      </w:r>
      <w:r>
        <w:rPr>
          <w:rFonts w:ascii="Times New Roman" w:eastAsia="Times New Roman" w:hAnsi="Times New Roman" w:cs="Times New Roman"/>
          <w:sz w:val="27"/>
          <w:szCs w:val="27"/>
        </w:rPr>
        <w:t>. в совершении правонарушения, предусмотренного ч.4 ст. 12.15 КоАП РФ.</w:t>
      </w:r>
    </w:p>
    <w:p>
      <w:pPr>
        <w:spacing w:before="0" w:after="0"/>
        <w:ind w:firstLine="708"/>
        <w:jc w:val="both"/>
        <w:rPr>
          <w:sz w:val="27"/>
          <w:szCs w:val="27"/>
        </w:rPr>
      </w:pPr>
      <w:r>
        <w:rPr>
          <w:rFonts w:ascii="Times New Roman" w:eastAsia="Times New Roman" w:hAnsi="Times New Roman" w:cs="Times New Roman"/>
          <w:sz w:val="27"/>
          <w:szCs w:val="27"/>
        </w:rPr>
        <w:t xml:space="preserve">Действия </w:t>
      </w: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В.А</w:t>
      </w:r>
      <w:r>
        <w:rPr>
          <w:rFonts w:ascii="Times New Roman" w:eastAsia="Times New Roman" w:hAnsi="Times New Roman" w:cs="Times New Roman"/>
          <w:sz w:val="27"/>
          <w:szCs w:val="27"/>
        </w:rPr>
        <w:t xml:space="preserve">. суд квалифицирует по ч. 4 ст. 12.15 КоАП РФ - выезд в нарушение Правил дорожного движения на полосу, предназначенную для встречного движения, за исключением случаев, предусмотренных </w:t>
      </w:r>
      <w:hyperlink r:id="rId4" w:anchor="sub_121503" w:history="1">
        <w:r>
          <w:rPr>
            <w:rFonts w:ascii="Times New Roman" w:eastAsia="Times New Roman" w:hAnsi="Times New Roman" w:cs="Times New Roman"/>
            <w:color w:val="0000EE"/>
            <w:sz w:val="27"/>
            <w:szCs w:val="27"/>
          </w:rPr>
          <w:t>частью 3</w:t>
        </w:r>
      </w:hyperlink>
      <w:r>
        <w:rPr>
          <w:rFonts w:ascii="Times New Roman" w:eastAsia="Times New Roman" w:hAnsi="Times New Roman" w:cs="Times New Roman"/>
          <w:sz w:val="27"/>
          <w:szCs w:val="27"/>
        </w:rPr>
        <w:t xml:space="preserve"> настоящей статьи.</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rPr>
          <w:sz w:val="27"/>
          <w:szCs w:val="27"/>
        </w:rPr>
      </w:pPr>
      <w:r>
        <w:rPr>
          <w:rFonts w:ascii="Times New Roman" w:eastAsia="Times New Roman" w:hAnsi="Times New Roman" w:cs="Times New Roman"/>
          <w:sz w:val="27"/>
          <w:szCs w:val="27"/>
        </w:rPr>
        <w:t>Обстоятельств, перечисленных в ст. 29.2 КоАП РФ, исключающих возможность рассмотрения дела, не имеется.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предусмотренных ст. 4.2 КоАП РФ, смягчающих административную ответственность, суд не усматривает. </w:t>
      </w:r>
    </w:p>
    <w:p>
      <w:pPr>
        <w:spacing w:before="0" w:after="0"/>
        <w:ind w:firstLine="708"/>
        <w:jc w:val="both"/>
        <w:rPr>
          <w:sz w:val="27"/>
          <w:szCs w:val="27"/>
        </w:rPr>
      </w:pPr>
      <w:r>
        <w:rPr>
          <w:rFonts w:ascii="Times New Roman" w:eastAsia="Times New Roman" w:hAnsi="Times New Roman" w:cs="Times New Roman"/>
          <w:sz w:val="27"/>
          <w:szCs w:val="27"/>
        </w:rPr>
        <w:t xml:space="preserve">К обстоятельствам, отягчающим административную ответственность, предусмотренным ст. 4.3 КоАП РФ, суд относит повторное совершение однородного административного правонарушения. </w:t>
      </w:r>
    </w:p>
    <w:p>
      <w:pPr>
        <w:spacing w:before="0" w:after="0"/>
        <w:ind w:firstLine="708"/>
        <w:jc w:val="both"/>
        <w:rPr>
          <w:sz w:val="27"/>
          <w:szCs w:val="27"/>
        </w:rPr>
      </w:pPr>
      <w:r>
        <w:rPr>
          <w:rFonts w:ascii="Times New Roman" w:eastAsia="Times New Roman" w:hAnsi="Times New Roman" w:cs="Times New Roman"/>
          <w:sz w:val="27"/>
          <w:szCs w:val="27"/>
        </w:rPr>
        <w:t>При определении меры наказания суд учитывает характер и степень общественной опасности правонарушения, данные о личности лица, в отношении которого ведется производство по делу об административном правонарушении, его отношение к содеянному.</w:t>
      </w:r>
    </w:p>
    <w:p>
      <w:pPr>
        <w:spacing w:before="0" w:after="0"/>
        <w:ind w:firstLine="708"/>
        <w:jc w:val="both"/>
        <w:rPr>
          <w:sz w:val="27"/>
          <w:szCs w:val="27"/>
        </w:rPr>
      </w:pPr>
      <w:r>
        <w:rPr>
          <w:rFonts w:ascii="Times New Roman" w:eastAsia="Times New Roman" w:hAnsi="Times New Roman" w:cs="Times New Roman"/>
          <w:sz w:val="27"/>
          <w:szCs w:val="27"/>
        </w:rPr>
        <w:t xml:space="preserve">Оценивая в совокупности установленные обстоятельства правонарушения, совершенного </w:t>
      </w:r>
      <w:r>
        <w:rPr>
          <w:rFonts w:ascii="Times New Roman" w:eastAsia="Times New Roman" w:hAnsi="Times New Roman" w:cs="Times New Roman"/>
          <w:sz w:val="27"/>
          <w:szCs w:val="27"/>
        </w:rPr>
        <w:t>умышленно,</w:t>
      </w:r>
      <w:r>
        <w:rPr>
          <w:rFonts w:ascii="Times New Roman" w:eastAsia="Times New Roman" w:hAnsi="Times New Roman" w:cs="Times New Roman"/>
          <w:sz w:val="27"/>
          <w:szCs w:val="27"/>
        </w:rPr>
        <w:t xml:space="preserve"> осознанно пренебрегая Правилами дорожного движения, поскольку водитель </w:t>
      </w:r>
      <w:r>
        <w:rPr>
          <w:rFonts w:ascii="Times New Roman" w:eastAsia="Times New Roman" w:hAnsi="Times New Roman" w:cs="Times New Roman"/>
          <w:sz w:val="27"/>
          <w:szCs w:val="27"/>
        </w:rPr>
        <w:t>Люкшин</w:t>
      </w:r>
      <w:r>
        <w:rPr>
          <w:rFonts w:ascii="Times New Roman" w:eastAsia="Times New Roman" w:hAnsi="Times New Roman" w:cs="Times New Roman"/>
          <w:sz w:val="27"/>
          <w:szCs w:val="27"/>
        </w:rPr>
        <w:t xml:space="preserve"> В.А. совершал маневр </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обгон</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на опасном повороте,</w:t>
      </w:r>
      <w:r>
        <w:rPr>
          <w:rFonts w:ascii="Times New Roman" w:eastAsia="Times New Roman" w:hAnsi="Times New Roman" w:cs="Times New Roman"/>
          <w:sz w:val="27"/>
          <w:szCs w:val="27"/>
        </w:rPr>
        <w:t xml:space="preserve"> в зоне действия дорожного знака «Обгон запрещен», установленного с двух сторон автодороги на ярких светоотражающих табличках, с пересечением сплошной горизонтальной линии разметки, в условиях хорошей видимости, при этом должных выводов не сделал, факт совершения грубого правонарушения</w:t>
      </w:r>
      <w:r>
        <w:rPr>
          <w:rFonts w:ascii="Times New Roman" w:eastAsia="Times New Roman" w:hAnsi="Times New Roman" w:cs="Times New Roman"/>
          <w:sz w:val="27"/>
          <w:szCs w:val="27"/>
        </w:rPr>
        <w:t>, его опасность для себя и других участников дорожного движения</w:t>
      </w:r>
      <w:r>
        <w:rPr>
          <w:rFonts w:ascii="Times New Roman" w:eastAsia="Times New Roman" w:hAnsi="Times New Roman" w:cs="Times New Roman"/>
          <w:sz w:val="27"/>
          <w:szCs w:val="27"/>
        </w:rPr>
        <w:t xml:space="preserve"> не осознал, при наличии отягчающих обстоятельств, отсутствии смягчающих обстоятельств, суд приходит к однозначному выводу о том, что назначение </w:t>
      </w:r>
      <w:r>
        <w:rPr>
          <w:rFonts w:ascii="Times New Roman" w:eastAsia="Times New Roman" w:hAnsi="Times New Roman" w:cs="Times New Roman"/>
          <w:sz w:val="27"/>
          <w:szCs w:val="27"/>
        </w:rPr>
        <w:t>Люкшину</w:t>
      </w:r>
      <w:r>
        <w:rPr>
          <w:rFonts w:ascii="Times New Roman" w:eastAsia="Times New Roman" w:hAnsi="Times New Roman" w:cs="Times New Roman"/>
          <w:sz w:val="27"/>
          <w:szCs w:val="27"/>
        </w:rPr>
        <w:t xml:space="preserve"> В.А. очередного административного штрафа не достигнет целей </w:t>
      </w:r>
      <w:r>
        <w:rPr>
          <w:rFonts w:ascii="Times New Roman" w:eastAsia="Times New Roman" w:hAnsi="Times New Roman" w:cs="Times New Roman"/>
          <w:sz w:val="27"/>
          <w:szCs w:val="27"/>
        </w:rPr>
        <w:t xml:space="preserve">административного наказания. В этой связи суд принимает решение о назначении </w:t>
      </w:r>
      <w:r>
        <w:rPr>
          <w:rFonts w:ascii="Times New Roman" w:eastAsia="Times New Roman" w:hAnsi="Times New Roman" w:cs="Times New Roman"/>
          <w:sz w:val="27"/>
          <w:szCs w:val="27"/>
        </w:rPr>
        <w:t>Люкшину</w:t>
      </w:r>
      <w:r>
        <w:rPr>
          <w:rFonts w:ascii="Times New Roman" w:eastAsia="Times New Roman" w:hAnsi="Times New Roman" w:cs="Times New Roman"/>
          <w:sz w:val="27"/>
          <w:szCs w:val="27"/>
        </w:rPr>
        <w:t xml:space="preserve"> В.А. административного наказания в виде лишения права управления транспортными средствами.</w:t>
      </w:r>
    </w:p>
    <w:p>
      <w:pPr>
        <w:spacing w:before="0" w:after="0"/>
        <w:ind w:firstLine="708"/>
        <w:jc w:val="both"/>
        <w:rPr>
          <w:sz w:val="27"/>
          <w:szCs w:val="27"/>
        </w:rPr>
      </w:pPr>
      <w:r>
        <w:rPr>
          <w:rFonts w:ascii="Times New Roman" w:eastAsia="Times New Roman" w:hAnsi="Times New Roman" w:cs="Times New Roman"/>
          <w:sz w:val="27"/>
          <w:szCs w:val="27"/>
        </w:rPr>
        <w:t xml:space="preserve">На основании изложенного и, руководствуясь </w:t>
      </w:r>
      <w:r>
        <w:rPr>
          <w:rFonts w:ascii="Times New Roman" w:eastAsia="Times New Roman" w:hAnsi="Times New Roman" w:cs="Times New Roman"/>
          <w:sz w:val="27"/>
          <w:szCs w:val="27"/>
        </w:rPr>
        <w:t>ст.ст</w:t>
      </w:r>
      <w:r>
        <w:rPr>
          <w:rFonts w:ascii="Times New Roman" w:eastAsia="Times New Roman" w:hAnsi="Times New Roman" w:cs="Times New Roman"/>
          <w:sz w:val="27"/>
          <w:szCs w:val="27"/>
        </w:rPr>
        <w:t>. 29.9 - 29.11 КоАП РФ, мировой судья</w:t>
      </w:r>
    </w:p>
    <w:p>
      <w:pPr>
        <w:spacing w:before="0" w:after="0"/>
        <w:jc w:val="center"/>
        <w:rPr>
          <w:sz w:val="27"/>
          <w:szCs w:val="27"/>
        </w:rPr>
      </w:pPr>
      <w:r>
        <w:rPr>
          <w:rFonts w:ascii="Times New Roman" w:eastAsia="Times New Roman" w:hAnsi="Times New Roman" w:cs="Times New Roman"/>
          <w:sz w:val="27"/>
          <w:szCs w:val="27"/>
        </w:rPr>
        <w:t>П О С Т А Н О В И Л:</w:t>
      </w:r>
    </w:p>
    <w:p>
      <w:pPr>
        <w:spacing w:before="0" w:after="0"/>
        <w:rPr>
          <w:sz w:val="27"/>
          <w:szCs w:val="27"/>
        </w:rPr>
      </w:pPr>
    </w:p>
    <w:p>
      <w:pPr>
        <w:spacing w:before="0" w:after="0" w:line="259" w:lineRule="auto"/>
        <w:ind w:firstLine="567"/>
        <w:jc w:val="both"/>
        <w:rPr>
          <w:sz w:val="27"/>
          <w:szCs w:val="27"/>
        </w:rPr>
      </w:pPr>
      <w:r>
        <w:rPr>
          <w:rFonts w:ascii="Times New Roman" w:eastAsia="Times New Roman" w:hAnsi="Times New Roman" w:cs="Times New Roman"/>
          <w:sz w:val="27"/>
          <w:szCs w:val="27"/>
        </w:rPr>
        <w:t>Люкшина</w:t>
      </w:r>
      <w:r>
        <w:rPr>
          <w:rFonts w:ascii="Times New Roman" w:eastAsia="Times New Roman" w:hAnsi="Times New Roman" w:cs="Times New Roman"/>
          <w:sz w:val="27"/>
          <w:szCs w:val="27"/>
        </w:rPr>
        <w:t xml:space="preserve"> Виктора Анатольевича</w:t>
      </w:r>
      <w:r>
        <w:rPr>
          <w:rFonts w:ascii="Times New Roman" w:eastAsia="Times New Roman" w:hAnsi="Times New Roman" w:cs="Times New Roman"/>
          <w:sz w:val="27"/>
          <w:szCs w:val="27"/>
        </w:rPr>
        <w:t xml:space="preserve"> признать вин</w:t>
      </w:r>
      <w:r>
        <w:rPr>
          <w:rFonts w:ascii="Times New Roman" w:eastAsia="Times New Roman" w:hAnsi="Times New Roman" w:cs="Times New Roman"/>
          <w:sz w:val="27"/>
          <w:szCs w:val="27"/>
        </w:rPr>
        <w:t>овным в совершении правонарушения, предусмотренного ч. 4 ст. 12.15 КоАП РФ,</w:t>
      </w:r>
      <w:r>
        <w:rPr>
          <w:rFonts w:ascii="Times New Roman" w:eastAsia="Times New Roman" w:hAnsi="Times New Roman" w:cs="Times New Roman"/>
          <w:sz w:val="27"/>
          <w:szCs w:val="27"/>
        </w:rPr>
        <w:t xml:space="preserve"> и назначить </w:t>
      </w:r>
      <w:r>
        <w:rPr>
          <w:rFonts w:ascii="Times New Roman" w:eastAsia="Times New Roman" w:hAnsi="Times New Roman" w:cs="Times New Roman"/>
          <w:sz w:val="27"/>
          <w:szCs w:val="27"/>
        </w:rPr>
        <w:t xml:space="preserve">ему </w:t>
      </w:r>
      <w:r>
        <w:rPr>
          <w:rFonts w:ascii="Times New Roman" w:eastAsia="Times New Roman" w:hAnsi="Times New Roman" w:cs="Times New Roman"/>
          <w:sz w:val="27"/>
          <w:szCs w:val="27"/>
        </w:rPr>
        <w:t xml:space="preserve">наказание в </w:t>
      </w:r>
      <w:r>
        <w:rPr>
          <w:rFonts w:ascii="Times New Roman" w:eastAsia="Times New Roman" w:hAnsi="Times New Roman" w:cs="Times New Roman"/>
          <w:sz w:val="27"/>
          <w:szCs w:val="27"/>
        </w:rPr>
        <w:t>виде</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лишения права управления тр</w:t>
      </w:r>
      <w:r>
        <w:rPr>
          <w:rFonts w:ascii="Times New Roman" w:eastAsia="Times New Roman" w:hAnsi="Times New Roman" w:cs="Times New Roman"/>
          <w:sz w:val="27"/>
          <w:szCs w:val="27"/>
        </w:rPr>
        <w:t>анспортными средствами на срок 4 (четыре</w:t>
      </w:r>
      <w:r>
        <w:rPr>
          <w:rFonts w:ascii="Times New Roman" w:eastAsia="Times New Roman" w:hAnsi="Times New Roman" w:cs="Times New Roman"/>
          <w:sz w:val="27"/>
          <w:szCs w:val="27"/>
        </w:rPr>
        <w:t>) месяца.</w:t>
      </w:r>
    </w:p>
    <w:p>
      <w:pPr>
        <w:spacing w:before="0" w:after="0"/>
        <w:ind w:firstLine="709"/>
        <w:jc w:val="both"/>
        <w:rPr>
          <w:sz w:val="27"/>
          <w:szCs w:val="27"/>
        </w:rPr>
      </w:pPr>
      <w:r>
        <w:rPr>
          <w:rFonts w:ascii="Times New Roman" w:eastAsia="Times New Roman" w:hAnsi="Times New Roman" w:cs="Times New Roman"/>
          <w:sz w:val="27"/>
          <w:szCs w:val="27"/>
        </w:rPr>
        <w:t xml:space="preserve">Разъяснить,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него удостоверения, предоставляющие </w:t>
      </w:r>
      <w:r>
        <w:rPr>
          <w:rFonts w:ascii="Times New Roman" w:eastAsia="Times New Roman" w:hAnsi="Times New Roman" w:cs="Times New Roman"/>
          <w:sz w:val="27"/>
          <w:szCs w:val="27"/>
        </w:rPr>
        <w:t xml:space="preserve">право управления транспортными средствами, в ГАИ УМВД России по г. Сургуту, </w:t>
      </w:r>
      <w:r>
        <w:rPr>
          <w:rFonts w:ascii="Times New Roman" w:eastAsia="Times New Roman" w:hAnsi="Times New Roman" w:cs="Times New Roman"/>
          <w:sz w:val="27"/>
          <w:szCs w:val="27"/>
        </w:rPr>
        <w:t>а в случае утраты указанных документов заявить об этом в указанный орган в тот же срок.</w:t>
      </w:r>
    </w:p>
    <w:p>
      <w:pPr>
        <w:spacing w:before="0" w:after="0"/>
        <w:ind w:firstLine="708"/>
        <w:jc w:val="both"/>
        <w:rPr>
          <w:sz w:val="27"/>
          <w:szCs w:val="27"/>
        </w:rPr>
      </w:pPr>
      <w:r>
        <w:rPr>
          <w:rFonts w:ascii="Times New Roman" w:eastAsia="Times New Roman" w:hAnsi="Times New Roman" w:cs="Times New Roman"/>
          <w:sz w:val="27"/>
          <w:szCs w:val="27"/>
        </w:rPr>
        <w:t>В случае уклонения от сдачи документов срок лишения специального права прерывается. Течение срока начинается со дня сдачи либо изъятия документов на право управления транспортным средством.</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Постановление может быть обжаловано в </w:t>
      </w:r>
      <w:r>
        <w:rPr>
          <w:rFonts w:ascii="Times New Roman" w:eastAsia="Times New Roman" w:hAnsi="Times New Roman" w:cs="Times New Roman"/>
          <w:sz w:val="27"/>
          <w:szCs w:val="27"/>
        </w:rPr>
        <w:t>Сургутский</w:t>
      </w:r>
      <w:r>
        <w:rPr>
          <w:rFonts w:ascii="Times New Roman" w:eastAsia="Times New Roman" w:hAnsi="Times New Roman" w:cs="Times New Roman"/>
          <w:sz w:val="27"/>
          <w:szCs w:val="27"/>
        </w:rPr>
        <w:t xml:space="preserve"> городской суд </w:t>
      </w:r>
      <w:r>
        <w:rPr>
          <w:rFonts w:ascii="Times New Roman" w:eastAsia="Times New Roman" w:hAnsi="Times New Roman" w:cs="Times New Roman"/>
          <w:sz w:val="27"/>
          <w:szCs w:val="27"/>
        </w:rPr>
        <w:t>через мирового судью</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2</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w:t>
      </w:r>
      <w:r>
        <w:rPr>
          <w:rFonts w:ascii="Times New Roman" w:eastAsia="Times New Roman" w:hAnsi="Times New Roman" w:cs="Times New Roman"/>
          <w:sz w:val="27"/>
          <w:szCs w:val="27"/>
        </w:rPr>
        <w:t>айона города окружного значения</w:t>
      </w:r>
      <w:r>
        <w:rPr>
          <w:rFonts w:ascii="Times New Roman" w:eastAsia="Times New Roman" w:hAnsi="Times New Roman" w:cs="Times New Roman"/>
          <w:sz w:val="27"/>
          <w:szCs w:val="27"/>
        </w:rPr>
        <w:t xml:space="preserve"> Сургута </w:t>
      </w:r>
      <w:r>
        <w:rPr>
          <w:rFonts w:ascii="Times New Roman" w:eastAsia="Times New Roman" w:hAnsi="Times New Roman" w:cs="Times New Roman"/>
          <w:sz w:val="27"/>
          <w:szCs w:val="27"/>
        </w:rPr>
        <w:t xml:space="preserve">ХМАО-Югры </w:t>
      </w:r>
      <w:r>
        <w:rPr>
          <w:rFonts w:ascii="Times New Roman" w:eastAsia="Times New Roman" w:hAnsi="Times New Roman" w:cs="Times New Roman"/>
          <w:sz w:val="27"/>
          <w:szCs w:val="27"/>
        </w:rPr>
        <w:t>в течение 10 дней с момента получения копии постановления.</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М.Б. Бордунов</w:t>
      </w:r>
    </w:p>
    <w:p>
      <w:pPr>
        <w:spacing w:before="0" w:after="0"/>
        <w:jc w:val="both"/>
        <w:rPr>
          <w:sz w:val="22"/>
          <w:szCs w:val="22"/>
        </w:rPr>
      </w:pPr>
    </w:p>
    <w:p>
      <w:pPr>
        <w:spacing w:before="0" w:after="0"/>
        <w:jc w:val="both"/>
        <w:rPr>
          <w:sz w:val="22"/>
          <w:szCs w:val="22"/>
        </w:rPr>
      </w:pPr>
      <w:r>
        <w:rPr>
          <w:rFonts w:ascii="Times New Roman" w:eastAsia="Times New Roman" w:hAnsi="Times New Roman" w:cs="Times New Roman"/>
          <w:sz w:val="22"/>
          <w:szCs w:val="22"/>
        </w:rPr>
        <w:t>Копия верна:</w:t>
      </w:r>
    </w:p>
    <w:p>
      <w:pPr>
        <w:spacing w:before="0" w:after="0"/>
        <w:jc w:val="both"/>
        <w:rPr>
          <w:sz w:val="22"/>
          <w:szCs w:val="22"/>
        </w:rPr>
      </w:pPr>
      <w:r>
        <w:rPr>
          <w:rFonts w:ascii="Times New Roman" w:eastAsia="Times New Roman" w:hAnsi="Times New Roman" w:cs="Times New Roman"/>
          <w:sz w:val="22"/>
          <w:szCs w:val="22"/>
        </w:rPr>
        <w:t>Ми</w:t>
      </w:r>
      <w:r>
        <w:rPr>
          <w:rFonts w:ascii="Times New Roman" w:eastAsia="Times New Roman" w:hAnsi="Times New Roman" w:cs="Times New Roman"/>
          <w:sz w:val="22"/>
          <w:szCs w:val="22"/>
        </w:rPr>
        <w:t>рово</w:t>
      </w:r>
      <w:r>
        <w:rPr>
          <w:rFonts w:ascii="Times New Roman" w:eastAsia="Times New Roman" w:hAnsi="Times New Roman" w:cs="Times New Roman"/>
          <w:sz w:val="22"/>
          <w:szCs w:val="22"/>
        </w:rPr>
        <w:t xml:space="preserve">й </w:t>
      </w:r>
      <w:r>
        <w:rPr>
          <w:rFonts w:ascii="Times New Roman" w:eastAsia="Times New Roman" w:hAnsi="Times New Roman" w:cs="Times New Roman"/>
          <w:sz w:val="22"/>
          <w:szCs w:val="22"/>
        </w:rPr>
        <w:t>судь</w:t>
      </w:r>
      <w:r>
        <w:rPr>
          <w:rFonts w:ascii="Times New Roman" w:eastAsia="Times New Roman" w:hAnsi="Times New Roman" w:cs="Times New Roman"/>
          <w:sz w:val="22"/>
          <w:szCs w:val="22"/>
        </w:rPr>
        <w:t xml:space="preserve">и </w:t>
      </w:r>
      <w:r>
        <w:rPr>
          <w:rFonts w:ascii="Times New Roman" w:eastAsia="Times New Roman" w:hAnsi="Times New Roman" w:cs="Times New Roman"/>
          <w:sz w:val="22"/>
          <w:szCs w:val="22"/>
        </w:rPr>
        <w:t xml:space="preserve">судебного участка № </w:t>
      </w:r>
      <w:r>
        <w:rPr>
          <w:rFonts w:ascii="Times New Roman" w:eastAsia="Times New Roman" w:hAnsi="Times New Roman" w:cs="Times New Roman"/>
          <w:sz w:val="22"/>
          <w:szCs w:val="22"/>
        </w:rPr>
        <w:t xml:space="preserve">2 </w:t>
      </w:r>
      <w:r>
        <w:rPr>
          <w:rFonts w:ascii="Times New Roman" w:eastAsia="Times New Roman" w:hAnsi="Times New Roman" w:cs="Times New Roman"/>
          <w:sz w:val="22"/>
          <w:szCs w:val="22"/>
        </w:rPr>
        <w:t>Сургутского</w:t>
      </w:r>
    </w:p>
    <w:p>
      <w:pPr>
        <w:spacing w:before="0" w:after="0"/>
        <w:jc w:val="both"/>
        <w:rPr>
          <w:sz w:val="22"/>
          <w:szCs w:val="22"/>
        </w:rPr>
      </w:pPr>
      <w:r>
        <w:rPr>
          <w:rFonts w:ascii="Times New Roman" w:eastAsia="Times New Roman" w:hAnsi="Times New Roman" w:cs="Times New Roman"/>
          <w:sz w:val="22"/>
          <w:szCs w:val="22"/>
        </w:rPr>
        <w:t>судебного района города окружного значения Сургута</w:t>
      </w:r>
    </w:p>
    <w:p>
      <w:pPr>
        <w:spacing w:before="0" w:after="0"/>
        <w:jc w:val="both"/>
        <w:rPr>
          <w:sz w:val="22"/>
          <w:szCs w:val="22"/>
        </w:rPr>
      </w:pPr>
      <w:r>
        <w:rPr>
          <w:rFonts w:ascii="Times New Roman" w:eastAsia="Times New Roman" w:hAnsi="Times New Roman" w:cs="Times New Roman"/>
          <w:sz w:val="22"/>
          <w:szCs w:val="22"/>
        </w:rPr>
        <w:t>ХМАО-Югры ______________________ М.Б. Бордунов</w:t>
      </w:r>
    </w:p>
    <w:p>
      <w:pPr>
        <w:spacing w:before="0" w:after="0"/>
        <w:jc w:val="both"/>
        <w:rPr>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rPr>
        <w:t>03</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июня</w:t>
      </w:r>
      <w:r>
        <w:rPr>
          <w:rFonts w:ascii="Times New Roman" w:eastAsia="Times New Roman" w:hAnsi="Times New Roman" w:cs="Times New Roman"/>
          <w:sz w:val="22"/>
          <w:szCs w:val="22"/>
        </w:rPr>
        <w:t xml:space="preserve"> 2026 года </w:t>
      </w:r>
    </w:p>
    <w:p>
      <w:pPr>
        <w:spacing w:before="0" w:after="0"/>
        <w:jc w:val="both"/>
        <w:rPr>
          <w:sz w:val="22"/>
          <w:szCs w:val="22"/>
        </w:rPr>
      </w:pPr>
      <w:r>
        <w:rPr>
          <w:rFonts w:ascii="Times New Roman" w:eastAsia="Times New Roman" w:hAnsi="Times New Roman" w:cs="Times New Roman"/>
          <w:sz w:val="22"/>
          <w:szCs w:val="22"/>
        </w:rPr>
        <w:t>Подлинный документ находится в деле № 5-</w:t>
      </w:r>
      <w:r>
        <w:rPr>
          <w:rFonts w:ascii="Times New Roman" w:eastAsia="Times New Roman" w:hAnsi="Times New Roman" w:cs="Times New Roman"/>
          <w:sz w:val="22"/>
          <w:szCs w:val="22"/>
        </w:rPr>
        <w:t>0881</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2602/</w:t>
      </w:r>
      <w:r>
        <w:rPr>
          <w:rFonts w:ascii="Times New Roman" w:eastAsia="Times New Roman" w:hAnsi="Times New Roman" w:cs="Times New Roman"/>
          <w:sz w:val="22"/>
          <w:szCs w:val="22"/>
        </w:rPr>
        <w:t>2026</w:t>
      </w:r>
    </w:p>
    <w:p>
      <w:pPr>
        <w:spacing w:before="0" w:after="0"/>
        <w:jc w:val="both"/>
        <w:rPr>
          <w:sz w:val="22"/>
          <w:szCs w:val="22"/>
        </w:rPr>
      </w:pPr>
      <w:r>
        <w:rPr>
          <w:rFonts w:ascii="Times New Roman" w:eastAsia="Times New Roman" w:hAnsi="Times New Roman" w:cs="Times New Roman"/>
          <w:sz w:val="22"/>
          <w:szCs w:val="22"/>
        </w:rPr>
        <w:t xml:space="preserve">Секретарь судебного заседания </w:t>
      </w:r>
    </w:p>
    <w:p>
      <w:pPr>
        <w:spacing w:before="0" w:after="0"/>
        <w:jc w:val="both"/>
        <w:rPr>
          <w:sz w:val="22"/>
          <w:szCs w:val="22"/>
        </w:rPr>
      </w:pPr>
      <w:r>
        <w:rPr>
          <w:rFonts w:ascii="Times New Roman" w:eastAsia="Times New Roman" w:hAnsi="Times New Roman" w:cs="Times New Roman"/>
          <w:sz w:val="22"/>
          <w:szCs w:val="22"/>
        </w:rPr>
        <w:t>____________________ О.П. Куликова</w:t>
      </w:r>
    </w:p>
    <w:p>
      <w:pPr>
        <w:spacing w:before="0" w:after="0"/>
        <w:ind w:firstLine="708"/>
        <w:jc w:val="both"/>
        <w:rPr>
          <w:sz w:val="20"/>
          <w:szCs w:val="20"/>
        </w:rPr>
      </w:pPr>
    </w:p>
    <w:sectPr>
      <w:headerReference w:type="default" r:id="rId5"/>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4rplc-8">
    <w:name w:val="cat-UserDefined grp-24 rplc-8"/>
    <w:basedOn w:val="DefaultParagraphFont"/>
  </w:style>
  <w:style w:type="character" w:customStyle="1" w:styleId="cat-UserDefinedgrp-25rplc-18">
    <w:name w:val="cat-UserDefined grp-25 rplc-18"/>
    <w:basedOn w:val="DefaultParagraphFont"/>
  </w:style>
  <w:style w:type="character" w:customStyle="1" w:styleId="cat-UserDefinedgrp-27rplc-20">
    <w:name w:val="cat-UserDefined grp-27 rplc-20"/>
    <w:basedOn w:val="DefaultParagraphFont"/>
  </w:style>
  <w:style w:type="character" w:customStyle="1" w:styleId="cat-UserDefinedgrp-26rplc-35">
    <w:name w:val="cat-UserDefined grp-26 rplc-35"/>
    <w:basedOn w:val="DefaultParagraphFont"/>
  </w:style>
  <w:style w:type="character" w:customStyle="1" w:styleId="cat-UserDefinedgrp-27rplc-37">
    <w:name w:val="cat-UserDefined grp-27 rplc-3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G:\09.02.2011\12.15%20&#1095;.%204\&#1042;&#1086;&#1083;&#1099;&#1085;&#1082;&#1080;&#1085;&#1072;.doc" TargetMode="External" /><Relationship Id="rId5" Type="http://schemas.openxmlformats.org/officeDocument/2006/relationships/header" Target="header1.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